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FD6F" w14:textId="77777777" w:rsidR="00A51469" w:rsidRPr="00C77AC0" w:rsidRDefault="00AE0C6F" w:rsidP="00C77AC0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7F75E8E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6975ABEE" w14:textId="77A9C446" w:rsidR="00A51469" w:rsidRDefault="00A51469" w:rsidP="00A51469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Pr="00A51469">
                    <w:t>ÇOCUK</w:t>
                  </w:r>
                  <w:r w:rsidRPr="00A51469">
                    <w:tab/>
                    <w:t>ERGEN</w:t>
                  </w:r>
                  <w:r w:rsidRPr="00A51469">
                    <w:tab/>
                    <w:t>RUH</w:t>
                  </w:r>
                  <w:r w:rsidRPr="00A51469">
                    <w:tab/>
                    <w:t>SAĞLIĞI</w:t>
                  </w:r>
                  <w:r w:rsidRPr="00A51469">
                    <w:tab/>
                    <w:t>ve</w:t>
                  </w:r>
                  <w:r w:rsidRPr="00A51469">
                    <w:tab/>
                    <w:t xml:space="preserve">HASTALIKLARI </w:t>
                  </w:r>
                  <w:r>
                    <w:t>(DÖNEM 5)</w:t>
                  </w:r>
                </w:p>
              </w:txbxContent>
            </v:textbox>
            <w10:anchorlock/>
          </v:shape>
        </w:pict>
      </w:r>
    </w:p>
    <w:p w14:paraId="1AAC9C0A" w14:textId="77777777" w:rsidR="00E7745B" w:rsidRPr="00C77AC0" w:rsidRDefault="00E7745B" w:rsidP="00C77AC0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E7745B" w:rsidRPr="00C77AC0" w14:paraId="1AAC9C0C" w14:textId="77777777" w:rsidTr="00F15358">
        <w:trPr>
          <w:trHeight w:val="455"/>
        </w:trPr>
        <w:tc>
          <w:tcPr>
            <w:tcW w:w="9212" w:type="dxa"/>
            <w:gridSpan w:val="2"/>
            <w:shd w:val="clear" w:color="auto" w:fill="94B3D6"/>
          </w:tcPr>
          <w:p w14:paraId="1AAC9C0B" w14:textId="1A51BA61" w:rsidR="00E7745B" w:rsidRPr="00C77AC0" w:rsidRDefault="00C34B6B" w:rsidP="00C77AC0">
            <w:pPr>
              <w:pStyle w:val="TableParagraph"/>
              <w:tabs>
                <w:tab w:val="left" w:pos="1295"/>
                <w:tab w:val="left" w:pos="1621"/>
                <w:tab w:val="left" w:pos="2746"/>
                <w:tab w:val="left" w:pos="3818"/>
                <w:tab w:val="left" w:pos="4581"/>
                <w:tab w:val="left" w:pos="5853"/>
                <w:tab w:val="left" w:pos="6310"/>
                <w:tab w:val="left" w:pos="8422"/>
              </w:tabs>
              <w:spacing w:line="360" w:lineRule="auto"/>
              <w:ind w:right="98"/>
              <w:rPr>
                <w:b/>
              </w:rPr>
            </w:pPr>
            <w:r w:rsidRPr="00C34B6B">
              <w:rPr>
                <w:b/>
              </w:rPr>
              <w:t>AMAÇ(LAR)</w:t>
            </w:r>
          </w:p>
        </w:tc>
      </w:tr>
      <w:tr w:rsidR="00E7745B" w:rsidRPr="00C77AC0" w14:paraId="1AAC9C0F" w14:textId="77777777">
        <w:trPr>
          <w:trHeight w:val="1951"/>
        </w:trPr>
        <w:tc>
          <w:tcPr>
            <w:tcW w:w="674" w:type="dxa"/>
          </w:tcPr>
          <w:p w14:paraId="1AAC9C0D" w14:textId="77777777" w:rsidR="00E7745B" w:rsidRPr="00C77AC0" w:rsidRDefault="00FB45FE" w:rsidP="00C77AC0">
            <w:pPr>
              <w:pStyle w:val="TableParagraph"/>
              <w:spacing w:line="360" w:lineRule="auto"/>
              <w:rPr>
                <w:b/>
              </w:rPr>
            </w:pPr>
            <w:r w:rsidRPr="00C77AC0">
              <w:rPr>
                <w:b/>
              </w:rPr>
              <w:t>1</w:t>
            </w:r>
          </w:p>
        </w:tc>
        <w:tc>
          <w:tcPr>
            <w:tcW w:w="8538" w:type="dxa"/>
          </w:tcPr>
          <w:p w14:paraId="1AAC9C0E" w14:textId="14E63D10" w:rsidR="00E7745B" w:rsidRPr="00C77AC0" w:rsidRDefault="00E821F4" w:rsidP="00C77AC0">
            <w:pPr>
              <w:pStyle w:val="TableParagraph"/>
              <w:spacing w:line="360" w:lineRule="auto"/>
              <w:ind w:left="110" w:right="96"/>
              <w:jc w:val="both"/>
            </w:pPr>
            <w:r w:rsidRPr="00C77AC0">
              <w:t xml:space="preserve">Bu stajda öğrencilerin </w:t>
            </w:r>
            <w:r w:rsidR="00FB45FE" w:rsidRPr="00C77AC0">
              <w:t>Ulusal ÇEP kapsamında, genel tıp uygulamasında hastayı bütüncül yaklaşım içinde psikiyatrik yönden değerlendirme</w:t>
            </w:r>
            <w:r w:rsidR="004436CB" w:rsidRPr="00C77AC0">
              <w:t>leri</w:t>
            </w:r>
            <w:r w:rsidR="00FB45FE" w:rsidRPr="00C77AC0">
              <w:t>, psikopatolojileri tanımlayabilme</w:t>
            </w:r>
            <w:r w:rsidR="004436CB" w:rsidRPr="00C77AC0">
              <w:t>leri</w:t>
            </w:r>
            <w:r w:rsidR="00FB45FE" w:rsidRPr="00C77AC0">
              <w:t xml:space="preserve"> ve çocukluk ve ergenlik çağında sıklıkla karşılaşabilecekleri psikiyatrik hastalıkların ayırıcı tanı ve tedavilerini</w:t>
            </w:r>
            <w:r w:rsidR="002D7261" w:rsidRPr="00C77AC0">
              <w:t xml:space="preserve"> yapabilmeleri amaçlanmaktadır.</w:t>
            </w:r>
          </w:p>
        </w:tc>
      </w:tr>
    </w:tbl>
    <w:p w14:paraId="1AAC9C10" w14:textId="77777777" w:rsidR="00E7745B" w:rsidRPr="00C77AC0" w:rsidRDefault="00E7745B" w:rsidP="00C77AC0">
      <w:pPr>
        <w:spacing w:line="360" w:lineRule="auto"/>
        <w:rPr>
          <w:b/>
        </w:rPr>
      </w:pPr>
    </w:p>
    <w:p w14:paraId="1AAC9C13" w14:textId="77777777" w:rsidR="00E7745B" w:rsidRPr="00C77AC0" w:rsidRDefault="00E7745B" w:rsidP="00C77AC0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E7745B" w:rsidRPr="00C77AC0" w14:paraId="1AAC9C15" w14:textId="77777777" w:rsidTr="00F15358">
        <w:trPr>
          <w:trHeight w:val="489"/>
        </w:trPr>
        <w:tc>
          <w:tcPr>
            <w:tcW w:w="9212" w:type="dxa"/>
            <w:gridSpan w:val="2"/>
            <w:shd w:val="clear" w:color="auto" w:fill="94B3D6"/>
          </w:tcPr>
          <w:p w14:paraId="1AAC9C14" w14:textId="16141B59" w:rsidR="00E7745B" w:rsidRPr="00C77AC0" w:rsidRDefault="002F3A21" w:rsidP="00C77AC0">
            <w:pPr>
              <w:pStyle w:val="TableParagraph"/>
              <w:tabs>
                <w:tab w:val="left" w:pos="5451"/>
              </w:tabs>
              <w:spacing w:line="360" w:lineRule="auto"/>
              <w:ind w:right="98"/>
              <w:rPr>
                <w:b/>
              </w:rPr>
            </w:pPr>
            <w:r w:rsidRPr="002F3A21">
              <w:rPr>
                <w:b/>
              </w:rPr>
              <w:t xml:space="preserve">ÖĞRENİM </w:t>
            </w:r>
            <w:proofErr w:type="gramStart"/>
            <w:r w:rsidRPr="002F3A21">
              <w:rPr>
                <w:b/>
              </w:rPr>
              <w:t>HEDEF(</w:t>
            </w:r>
            <w:proofErr w:type="gramEnd"/>
            <w:r w:rsidRPr="002F3A21">
              <w:rPr>
                <w:b/>
              </w:rPr>
              <w:t>LER)İ</w:t>
            </w:r>
          </w:p>
        </w:tc>
      </w:tr>
      <w:tr w:rsidR="00E7745B" w:rsidRPr="00C77AC0" w14:paraId="1AAC9C18" w14:textId="77777777" w:rsidTr="0060085C">
        <w:trPr>
          <w:trHeight w:val="319"/>
        </w:trPr>
        <w:tc>
          <w:tcPr>
            <w:tcW w:w="674" w:type="dxa"/>
          </w:tcPr>
          <w:p w14:paraId="1AAC9C16" w14:textId="77777777" w:rsidR="00E7745B" w:rsidRPr="00C77AC0" w:rsidRDefault="00FB45FE" w:rsidP="00C77AC0">
            <w:pPr>
              <w:pStyle w:val="TableParagraph"/>
              <w:spacing w:line="360" w:lineRule="auto"/>
              <w:rPr>
                <w:b/>
              </w:rPr>
            </w:pPr>
            <w:r w:rsidRPr="00C77AC0">
              <w:rPr>
                <w:b/>
              </w:rPr>
              <w:t>1</w:t>
            </w:r>
          </w:p>
        </w:tc>
        <w:tc>
          <w:tcPr>
            <w:tcW w:w="8538" w:type="dxa"/>
          </w:tcPr>
          <w:p w14:paraId="1AAC9C17" w14:textId="7D1B37B3" w:rsidR="00E7745B" w:rsidRPr="00C77AC0" w:rsidRDefault="00FB45FE" w:rsidP="00C77AC0">
            <w:pPr>
              <w:pStyle w:val="TableParagraph"/>
              <w:spacing w:line="360" w:lineRule="auto"/>
              <w:ind w:left="110"/>
            </w:pPr>
            <w:r w:rsidRPr="00C77AC0">
              <w:t>Hasta, hasta yakınları ve mesai arkadaşları ile iletişim kurabilme</w:t>
            </w:r>
            <w:r w:rsidR="00C77AC0" w:rsidRPr="00C77AC0">
              <w:t>.</w:t>
            </w:r>
          </w:p>
        </w:tc>
      </w:tr>
      <w:tr w:rsidR="00E7745B" w:rsidRPr="00C77AC0" w14:paraId="1AAC9C1B" w14:textId="77777777" w:rsidTr="0060085C">
        <w:trPr>
          <w:trHeight w:val="696"/>
        </w:trPr>
        <w:tc>
          <w:tcPr>
            <w:tcW w:w="674" w:type="dxa"/>
          </w:tcPr>
          <w:p w14:paraId="1AAC9C19" w14:textId="77777777" w:rsidR="00E7745B" w:rsidRPr="00C77AC0" w:rsidRDefault="00FB45FE" w:rsidP="00C77AC0">
            <w:pPr>
              <w:pStyle w:val="TableParagraph"/>
              <w:spacing w:line="360" w:lineRule="auto"/>
              <w:rPr>
                <w:b/>
              </w:rPr>
            </w:pPr>
            <w:r w:rsidRPr="00C77AC0">
              <w:rPr>
                <w:b/>
              </w:rPr>
              <w:t>2</w:t>
            </w:r>
          </w:p>
        </w:tc>
        <w:tc>
          <w:tcPr>
            <w:tcW w:w="8538" w:type="dxa"/>
          </w:tcPr>
          <w:p w14:paraId="1AAC9C1A" w14:textId="1834BBCD" w:rsidR="00E7745B" w:rsidRPr="00C77AC0" w:rsidRDefault="00FB45FE" w:rsidP="00C77AC0">
            <w:pPr>
              <w:pStyle w:val="TableParagraph"/>
              <w:tabs>
                <w:tab w:val="left" w:pos="2093"/>
                <w:tab w:val="left" w:pos="3026"/>
                <w:tab w:val="left" w:pos="4648"/>
                <w:tab w:val="left" w:pos="5867"/>
                <w:tab w:val="left" w:pos="7279"/>
              </w:tabs>
              <w:spacing w:line="360" w:lineRule="auto"/>
              <w:ind w:left="110" w:right="98"/>
            </w:pPr>
            <w:r w:rsidRPr="00C77AC0">
              <w:t>Biyopsikososyal</w:t>
            </w:r>
            <w:r w:rsidRPr="00C77AC0">
              <w:tab/>
              <w:t>model</w:t>
            </w:r>
            <w:r w:rsidRPr="00C77AC0">
              <w:tab/>
              <w:t>çerçevesinde</w:t>
            </w:r>
            <w:r w:rsidRPr="00C77AC0">
              <w:tab/>
              <w:t>bütüncül</w:t>
            </w:r>
            <w:r w:rsidRPr="00C77AC0">
              <w:tab/>
              <w:t>yaklaşımla</w:t>
            </w:r>
            <w:r w:rsidRPr="00C77AC0">
              <w:tab/>
            </w:r>
            <w:r w:rsidRPr="00C77AC0">
              <w:rPr>
                <w:spacing w:val="-3"/>
              </w:rPr>
              <w:t xml:space="preserve">psikiyatrik </w:t>
            </w:r>
            <w:r w:rsidRPr="00C77AC0">
              <w:t>değerlendirme</w:t>
            </w:r>
            <w:r w:rsidRPr="00C77AC0">
              <w:rPr>
                <w:spacing w:val="-1"/>
              </w:rPr>
              <w:t xml:space="preserve"> </w:t>
            </w:r>
            <w:r w:rsidRPr="00C77AC0">
              <w:t>yapabilme</w:t>
            </w:r>
            <w:r w:rsidR="00C77AC0" w:rsidRPr="00C77AC0">
              <w:t>.</w:t>
            </w:r>
          </w:p>
        </w:tc>
      </w:tr>
      <w:tr w:rsidR="00E7745B" w:rsidRPr="00C77AC0" w14:paraId="1AAC9C1E" w14:textId="77777777" w:rsidTr="0060085C">
        <w:trPr>
          <w:trHeight w:val="297"/>
        </w:trPr>
        <w:tc>
          <w:tcPr>
            <w:tcW w:w="674" w:type="dxa"/>
          </w:tcPr>
          <w:p w14:paraId="1AAC9C1C" w14:textId="77777777" w:rsidR="00E7745B" w:rsidRPr="00C77AC0" w:rsidRDefault="00FB45FE" w:rsidP="00C77AC0">
            <w:pPr>
              <w:pStyle w:val="TableParagraph"/>
              <w:spacing w:line="360" w:lineRule="auto"/>
              <w:rPr>
                <w:b/>
              </w:rPr>
            </w:pPr>
            <w:r w:rsidRPr="00C77AC0">
              <w:rPr>
                <w:b/>
              </w:rPr>
              <w:t>3</w:t>
            </w:r>
          </w:p>
        </w:tc>
        <w:tc>
          <w:tcPr>
            <w:tcW w:w="8538" w:type="dxa"/>
          </w:tcPr>
          <w:p w14:paraId="1AAC9C1D" w14:textId="3DB5004E" w:rsidR="00E7745B" w:rsidRPr="00C77AC0" w:rsidRDefault="00FB45FE" w:rsidP="00C77AC0">
            <w:pPr>
              <w:pStyle w:val="TableParagraph"/>
              <w:spacing w:line="360" w:lineRule="auto"/>
              <w:ind w:left="110"/>
            </w:pPr>
            <w:r w:rsidRPr="00C77AC0">
              <w:t xml:space="preserve">Psikiyatrik </w:t>
            </w:r>
            <w:r w:rsidR="00AC3FFC">
              <w:t xml:space="preserve">tıbbi </w:t>
            </w:r>
            <w:r w:rsidR="0060085C">
              <w:t>hikâye</w:t>
            </w:r>
            <w:r w:rsidRPr="00C77AC0">
              <w:t xml:space="preserve"> alabilme, </w:t>
            </w:r>
            <w:proofErr w:type="spellStart"/>
            <w:r w:rsidRPr="00C77AC0">
              <w:t>mental</w:t>
            </w:r>
            <w:proofErr w:type="spellEnd"/>
            <w:r w:rsidRPr="00C77AC0">
              <w:t xml:space="preserve"> durum muayenesi yapabilme</w:t>
            </w:r>
            <w:r w:rsidR="00C77AC0" w:rsidRPr="00C77AC0">
              <w:t>.</w:t>
            </w:r>
          </w:p>
        </w:tc>
      </w:tr>
      <w:tr w:rsidR="00E7745B" w:rsidRPr="00C77AC0" w14:paraId="1AAC9C21" w14:textId="77777777" w:rsidTr="0060085C">
        <w:trPr>
          <w:trHeight w:val="720"/>
        </w:trPr>
        <w:tc>
          <w:tcPr>
            <w:tcW w:w="674" w:type="dxa"/>
          </w:tcPr>
          <w:p w14:paraId="1AAC9C1F" w14:textId="77777777" w:rsidR="00E7745B" w:rsidRPr="00C77AC0" w:rsidRDefault="00FB45FE" w:rsidP="00C77AC0">
            <w:pPr>
              <w:pStyle w:val="TableParagraph"/>
              <w:spacing w:line="360" w:lineRule="auto"/>
              <w:rPr>
                <w:b/>
              </w:rPr>
            </w:pPr>
            <w:r w:rsidRPr="00C77AC0">
              <w:rPr>
                <w:b/>
              </w:rPr>
              <w:t>4</w:t>
            </w:r>
          </w:p>
        </w:tc>
        <w:tc>
          <w:tcPr>
            <w:tcW w:w="8538" w:type="dxa"/>
          </w:tcPr>
          <w:p w14:paraId="1AAC9C20" w14:textId="60EA26F7" w:rsidR="00E7745B" w:rsidRPr="00C77AC0" w:rsidRDefault="00FB45FE" w:rsidP="00C77AC0">
            <w:pPr>
              <w:pStyle w:val="TableParagraph"/>
              <w:spacing w:line="360" w:lineRule="auto"/>
              <w:ind w:left="110"/>
            </w:pPr>
            <w:r w:rsidRPr="00C77AC0">
              <w:t>Çocuk ve Ergen Ruh Sağlığı ve Hastalıkları polikliniğinde değerlendirilen olguların takibini yapabilme</w:t>
            </w:r>
            <w:r w:rsidR="00C77AC0" w:rsidRPr="00C77AC0">
              <w:t>.</w:t>
            </w:r>
          </w:p>
        </w:tc>
      </w:tr>
      <w:tr w:rsidR="00E7745B" w:rsidRPr="00C77AC0" w14:paraId="1AAC9C24" w14:textId="77777777" w:rsidTr="0060085C">
        <w:trPr>
          <w:trHeight w:val="2054"/>
        </w:trPr>
        <w:tc>
          <w:tcPr>
            <w:tcW w:w="674" w:type="dxa"/>
          </w:tcPr>
          <w:p w14:paraId="1AAC9C22" w14:textId="77777777" w:rsidR="00E7745B" w:rsidRPr="00C77AC0" w:rsidRDefault="00FB45FE" w:rsidP="00C77AC0">
            <w:pPr>
              <w:pStyle w:val="TableParagraph"/>
              <w:spacing w:line="360" w:lineRule="auto"/>
              <w:rPr>
                <w:b/>
              </w:rPr>
            </w:pPr>
            <w:r w:rsidRPr="00C77AC0">
              <w:rPr>
                <w:b/>
              </w:rPr>
              <w:t>5</w:t>
            </w:r>
          </w:p>
        </w:tc>
        <w:tc>
          <w:tcPr>
            <w:tcW w:w="8538" w:type="dxa"/>
          </w:tcPr>
          <w:p w14:paraId="1AAC9C23" w14:textId="11E5B2C4" w:rsidR="00E7745B" w:rsidRPr="00C77AC0" w:rsidRDefault="00FB45FE" w:rsidP="00C77AC0">
            <w:pPr>
              <w:pStyle w:val="TableParagraph"/>
              <w:spacing w:line="360" w:lineRule="auto"/>
              <w:ind w:left="110" w:right="96"/>
              <w:jc w:val="both"/>
            </w:pPr>
            <w:r w:rsidRPr="00C77AC0">
              <w:t>Çocuk ve Ergen Ruh Sağlığı hastalıklarını (başta çocukluk dönemine ait gelişimsel gecikmeleri, dikkat eksikliği hiperaktivite bozukluğunu, otizm spektrum bozukluğunu, duygudurum bozukluklarını ve anksiyete bozukluklarını olmak üzere) tanı</w:t>
            </w:r>
            <w:r w:rsidR="00212BA6" w:rsidRPr="00C77AC0">
              <w:t>yabilme</w:t>
            </w:r>
            <w:r w:rsidRPr="00C77AC0">
              <w:t>, sık karşılaşabilecekleri psikiyatrik durumların tedavilerini yapabilme</w:t>
            </w:r>
            <w:r w:rsidR="00C77AC0" w:rsidRPr="00C77AC0">
              <w:t>.</w:t>
            </w:r>
          </w:p>
        </w:tc>
      </w:tr>
      <w:tr w:rsidR="00E7745B" w:rsidRPr="00C77AC0" w14:paraId="1AAC9C27" w14:textId="77777777" w:rsidTr="0019684F">
        <w:trPr>
          <w:trHeight w:val="299"/>
        </w:trPr>
        <w:tc>
          <w:tcPr>
            <w:tcW w:w="674" w:type="dxa"/>
          </w:tcPr>
          <w:p w14:paraId="1AAC9C25" w14:textId="77777777" w:rsidR="00E7745B" w:rsidRPr="00C77AC0" w:rsidRDefault="00FB45FE" w:rsidP="00C77AC0">
            <w:pPr>
              <w:pStyle w:val="TableParagraph"/>
              <w:spacing w:line="360" w:lineRule="auto"/>
              <w:rPr>
                <w:b/>
              </w:rPr>
            </w:pPr>
            <w:r w:rsidRPr="00C77AC0">
              <w:rPr>
                <w:b/>
              </w:rPr>
              <w:t>6</w:t>
            </w:r>
          </w:p>
        </w:tc>
        <w:tc>
          <w:tcPr>
            <w:tcW w:w="8538" w:type="dxa"/>
          </w:tcPr>
          <w:p w14:paraId="1AAC9C26" w14:textId="3407C54C" w:rsidR="00E7745B" w:rsidRPr="00C77AC0" w:rsidRDefault="00FB45FE" w:rsidP="00C77AC0">
            <w:pPr>
              <w:pStyle w:val="TableParagraph"/>
              <w:spacing w:line="360" w:lineRule="auto"/>
              <w:ind w:left="110"/>
            </w:pPr>
            <w:r w:rsidRPr="00C77AC0">
              <w:t>Psikotrop ilaçların reçetelerini yazabilme</w:t>
            </w:r>
            <w:r w:rsidR="00C77AC0" w:rsidRPr="00C77AC0">
              <w:t>.</w:t>
            </w:r>
          </w:p>
        </w:tc>
      </w:tr>
      <w:tr w:rsidR="00E7745B" w:rsidRPr="00C77AC0" w14:paraId="1AAC9C2A" w14:textId="77777777">
        <w:trPr>
          <w:trHeight w:val="595"/>
        </w:trPr>
        <w:tc>
          <w:tcPr>
            <w:tcW w:w="674" w:type="dxa"/>
          </w:tcPr>
          <w:p w14:paraId="1AAC9C28" w14:textId="77777777" w:rsidR="00E7745B" w:rsidRPr="00C77AC0" w:rsidRDefault="00FB45FE" w:rsidP="00C77AC0">
            <w:pPr>
              <w:pStyle w:val="TableParagraph"/>
              <w:spacing w:line="360" w:lineRule="auto"/>
              <w:rPr>
                <w:b/>
              </w:rPr>
            </w:pPr>
            <w:r w:rsidRPr="00C77AC0">
              <w:rPr>
                <w:b/>
              </w:rPr>
              <w:t>7</w:t>
            </w:r>
          </w:p>
        </w:tc>
        <w:tc>
          <w:tcPr>
            <w:tcW w:w="8538" w:type="dxa"/>
          </w:tcPr>
          <w:p w14:paraId="1AAC9C29" w14:textId="2928C203" w:rsidR="00E7745B" w:rsidRPr="00C77AC0" w:rsidRDefault="00FB45FE" w:rsidP="00C77AC0">
            <w:pPr>
              <w:pStyle w:val="TableParagraph"/>
              <w:tabs>
                <w:tab w:val="left" w:pos="1664"/>
                <w:tab w:val="left" w:pos="2575"/>
                <w:tab w:val="left" w:pos="3492"/>
                <w:tab w:val="left" w:pos="4756"/>
                <w:tab w:val="left" w:pos="5363"/>
                <w:tab w:val="left" w:pos="7279"/>
              </w:tabs>
              <w:spacing w:line="360" w:lineRule="auto"/>
              <w:ind w:left="110"/>
            </w:pPr>
            <w:r w:rsidRPr="00C77AC0">
              <w:t>Saldırganlık,</w:t>
            </w:r>
            <w:r w:rsidRPr="00C77AC0">
              <w:tab/>
              <w:t>intihar</w:t>
            </w:r>
            <w:r w:rsidRPr="00C77AC0">
              <w:tab/>
              <w:t>eylemi</w:t>
            </w:r>
            <w:r w:rsidRPr="00C77AC0">
              <w:tab/>
              <w:t>teşebbüsü</w:t>
            </w:r>
            <w:r w:rsidRPr="00C77AC0">
              <w:tab/>
              <w:t>gibi</w:t>
            </w:r>
            <w:r w:rsidRPr="00C77AC0">
              <w:tab/>
              <w:t xml:space="preserve">psikiyatrik  </w:t>
            </w:r>
            <w:r w:rsidRPr="00C77AC0">
              <w:rPr>
                <w:spacing w:val="16"/>
              </w:rPr>
              <w:t xml:space="preserve"> </w:t>
            </w:r>
            <w:r w:rsidRPr="00C77AC0">
              <w:t>acil</w:t>
            </w:r>
            <w:r w:rsidRPr="00C77AC0">
              <w:tab/>
              <w:t>durumlara</w:t>
            </w:r>
            <w:r w:rsidR="00F15358" w:rsidRPr="00C77AC0">
              <w:t xml:space="preserve"> yaklaşımı açıklayabilme, müdahale edebilme</w:t>
            </w:r>
            <w:r w:rsidR="00C77AC0" w:rsidRPr="00C77AC0">
              <w:t>.</w:t>
            </w:r>
          </w:p>
        </w:tc>
      </w:tr>
      <w:tr w:rsidR="00F15358" w:rsidRPr="00C77AC0" w14:paraId="70FCE2D7" w14:textId="77777777">
        <w:trPr>
          <w:trHeight w:val="595"/>
        </w:trPr>
        <w:tc>
          <w:tcPr>
            <w:tcW w:w="674" w:type="dxa"/>
          </w:tcPr>
          <w:p w14:paraId="7A822841" w14:textId="75A2BB43" w:rsidR="00F15358" w:rsidRPr="00C77AC0" w:rsidRDefault="00F15358" w:rsidP="00C77AC0">
            <w:pPr>
              <w:pStyle w:val="TableParagraph"/>
              <w:spacing w:line="360" w:lineRule="auto"/>
              <w:rPr>
                <w:b/>
              </w:rPr>
            </w:pPr>
            <w:r w:rsidRPr="00C77AC0">
              <w:rPr>
                <w:b/>
              </w:rPr>
              <w:t>8</w:t>
            </w:r>
          </w:p>
        </w:tc>
        <w:tc>
          <w:tcPr>
            <w:tcW w:w="8538" w:type="dxa"/>
          </w:tcPr>
          <w:p w14:paraId="6E4F3DA5" w14:textId="1BA7B8EB" w:rsidR="00F15358" w:rsidRPr="00C77AC0" w:rsidRDefault="00F15358" w:rsidP="00C77AC0">
            <w:pPr>
              <w:pStyle w:val="TableParagraph"/>
              <w:tabs>
                <w:tab w:val="left" w:pos="1664"/>
                <w:tab w:val="left" w:pos="2575"/>
                <w:tab w:val="left" w:pos="3492"/>
                <w:tab w:val="left" w:pos="4756"/>
                <w:tab w:val="left" w:pos="5363"/>
                <w:tab w:val="left" w:pos="7279"/>
              </w:tabs>
              <w:spacing w:line="360" w:lineRule="auto"/>
              <w:ind w:left="110"/>
            </w:pPr>
            <w:r w:rsidRPr="00C77AC0">
              <w:t>Topluma, hasta ve hasta yakınlarına, meslektaşlarına etik ve deontolojik şekilde davranabilme</w:t>
            </w:r>
            <w:r w:rsidR="00C77AC0" w:rsidRPr="00C77AC0">
              <w:t>.</w:t>
            </w:r>
          </w:p>
        </w:tc>
      </w:tr>
    </w:tbl>
    <w:p w14:paraId="1AAC9C2B" w14:textId="77777777" w:rsidR="00E7745B" w:rsidRPr="00C77AC0" w:rsidRDefault="00E7745B" w:rsidP="00C77AC0">
      <w:pPr>
        <w:spacing w:line="360" w:lineRule="auto"/>
        <w:sectPr w:rsidR="00E7745B" w:rsidRPr="00C77AC0">
          <w:pgSz w:w="11910" w:h="16840"/>
          <w:pgMar w:top="1580" w:right="1260" w:bottom="280" w:left="1200" w:header="708" w:footer="708" w:gutter="0"/>
          <w:cols w:space="708"/>
        </w:sectPr>
      </w:pPr>
    </w:p>
    <w:p w14:paraId="1AAC9C35" w14:textId="77777777" w:rsidR="00E7745B" w:rsidRPr="00C77AC0" w:rsidRDefault="00E7745B" w:rsidP="00C77AC0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E7745B" w:rsidRPr="00C77AC0" w14:paraId="1AAC9C38" w14:textId="77777777" w:rsidTr="00F15358">
        <w:trPr>
          <w:trHeight w:val="607"/>
        </w:trPr>
        <w:tc>
          <w:tcPr>
            <w:tcW w:w="9212" w:type="dxa"/>
            <w:gridSpan w:val="2"/>
            <w:shd w:val="clear" w:color="auto" w:fill="94B3D6"/>
          </w:tcPr>
          <w:p w14:paraId="1AAC9C37" w14:textId="30663D0A" w:rsidR="00E7745B" w:rsidRPr="00C77AC0" w:rsidRDefault="000824C0" w:rsidP="00C77AC0">
            <w:pPr>
              <w:pStyle w:val="TableParagraph"/>
              <w:spacing w:line="360" w:lineRule="auto"/>
              <w:rPr>
                <w:b/>
              </w:rPr>
            </w:pPr>
            <w:r w:rsidRPr="000824C0">
              <w:rPr>
                <w:b/>
              </w:rPr>
              <w:t xml:space="preserve">ÖĞRENİM </w:t>
            </w:r>
            <w:proofErr w:type="gramStart"/>
            <w:r w:rsidRPr="000824C0">
              <w:rPr>
                <w:b/>
              </w:rPr>
              <w:t>KAZANIM(</w:t>
            </w:r>
            <w:proofErr w:type="gramEnd"/>
            <w:r w:rsidRPr="000824C0">
              <w:rPr>
                <w:b/>
              </w:rPr>
              <w:t>LAR)I</w:t>
            </w:r>
          </w:p>
        </w:tc>
      </w:tr>
      <w:tr w:rsidR="00E7745B" w:rsidRPr="00C77AC0" w14:paraId="1AAC9C3B" w14:textId="77777777" w:rsidTr="0060085C">
        <w:trPr>
          <w:trHeight w:val="333"/>
        </w:trPr>
        <w:tc>
          <w:tcPr>
            <w:tcW w:w="674" w:type="dxa"/>
          </w:tcPr>
          <w:p w14:paraId="1AAC9C39" w14:textId="77777777" w:rsidR="00E7745B" w:rsidRPr="00C77AC0" w:rsidRDefault="00FB45FE" w:rsidP="00C77AC0">
            <w:pPr>
              <w:pStyle w:val="TableParagraph"/>
              <w:spacing w:line="360" w:lineRule="auto"/>
              <w:rPr>
                <w:b/>
              </w:rPr>
            </w:pPr>
            <w:r w:rsidRPr="00C77AC0">
              <w:rPr>
                <w:b/>
              </w:rPr>
              <w:t>1</w:t>
            </w:r>
          </w:p>
        </w:tc>
        <w:tc>
          <w:tcPr>
            <w:tcW w:w="8538" w:type="dxa"/>
          </w:tcPr>
          <w:p w14:paraId="1AAC9C3A" w14:textId="77777777" w:rsidR="00E7745B" w:rsidRPr="00C77AC0" w:rsidRDefault="00FB45FE" w:rsidP="00C77AC0">
            <w:pPr>
              <w:pStyle w:val="TableParagraph"/>
              <w:spacing w:line="360" w:lineRule="auto"/>
              <w:ind w:left="110"/>
            </w:pPr>
            <w:r w:rsidRPr="00C77AC0">
              <w:t>Hasta, hasta yakınları ve mesai arkadaşları ile iletişim kurabilir.</w:t>
            </w:r>
          </w:p>
        </w:tc>
      </w:tr>
      <w:tr w:rsidR="00E7745B" w:rsidRPr="00C77AC0" w14:paraId="1AAC9C3E" w14:textId="77777777" w:rsidTr="0060085C">
        <w:trPr>
          <w:trHeight w:val="852"/>
        </w:trPr>
        <w:tc>
          <w:tcPr>
            <w:tcW w:w="674" w:type="dxa"/>
          </w:tcPr>
          <w:p w14:paraId="1AAC9C3C" w14:textId="77777777" w:rsidR="00E7745B" w:rsidRPr="00C77AC0" w:rsidRDefault="00FB45FE" w:rsidP="00C77AC0">
            <w:pPr>
              <w:pStyle w:val="TableParagraph"/>
              <w:spacing w:line="360" w:lineRule="auto"/>
              <w:rPr>
                <w:b/>
              </w:rPr>
            </w:pPr>
            <w:r w:rsidRPr="00C77AC0">
              <w:rPr>
                <w:b/>
              </w:rPr>
              <w:t>2</w:t>
            </w:r>
          </w:p>
        </w:tc>
        <w:tc>
          <w:tcPr>
            <w:tcW w:w="8538" w:type="dxa"/>
          </w:tcPr>
          <w:p w14:paraId="1AAC9C3D" w14:textId="77777777" w:rsidR="00E7745B" w:rsidRPr="00C77AC0" w:rsidRDefault="00FB45FE" w:rsidP="00C77AC0">
            <w:pPr>
              <w:pStyle w:val="TableParagraph"/>
              <w:tabs>
                <w:tab w:val="left" w:pos="2093"/>
                <w:tab w:val="left" w:pos="3026"/>
                <w:tab w:val="left" w:pos="4648"/>
                <w:tab w:val="left" w:pos="5867"/>
                <w:tab w:val="left" w:pos="7279"/>
              </w:tabs>
              <w:spacing w:line="360" w:lineRule="auto"/>
              <w:ind w:left="110" w:right="98"/>
            </w:pPr>
            <w:r w:rsidRPr="00C77AC0">
              <w:t>Biyopsikososyal</w:t>
            </w:r>
            <w:r w:rsidRPr="00C77AC0">
              <w:tab/>
              <w:t>model</w:t>
            </w:r>
            <w:r w:rsidRPr="00C77AC0">
              <w:tab/>
              <w:t>çerçevesinde</w:t>
            </w:r>
            <w:r w:rsidRPr="00C77AC0">
              <w:tab/>
              <w:t>bütüncül</w:t>
            </w:r>
            <w:r w:rsidRPr="00C77AC0">
              <w:tab/>
              <w:t>yaklaşımla</w:t>
            </w:r>
            <w:r w:rsidRPr="00C77AC0">
              <w:tab/>
            </w:r>
            <w:r w:rsidRPr="00C77AC0">
              <w:rPr>
                <w:spacing w:val="-3"/>
              </w:rPr>
              <w:t xml:space="preserve">psikiyatrik </w:t>
            </w:r>
            <w:r w:rsidRPr="00C77AC0">
              <w:t>değerlendirme</w:t>
            </w:r>
            <w:r w:rsidRPr="00C77AC0">
              <w:rPr>
                <w:spacing w:val="-1"/>
              </w:rPr>
              <w:t xml:space="preserve"> </w:t>
            </w:r>
            <w:r w:rsidRPr="00C77AC0">
              <w:t>yapabilir.</w:t>
            </w:r>
          </w:p>
        </w:tc>
      </w:tr>
      <w:tr w:rsidR="00E7745B" w:rsidRPr="00C77AC0" w14:paraId="1AAC9C41" w14:textId="77777777" w:rsidTr="00C34B6B">
        <w:trPr>
          <w:trHeight w:val="465"/>
        </w:trPr>
        <w:tc>
          <w:tcPr>
            <w:tcW w:w="674" w:type="dxa"/>
          </w:tcPr>
          <w:p w14:paraId="1AAC9C3F" w14:textId="77777777" w:rsidR="00E7745B" w:rsidRPr="00C77AC0" w:rsidRDefault="00FB45FE" w:rsidP="00C77AC0">
            <w:pPr>
              <w:pStyle w:val="TableParagraph"/>
              <w:spacing w:line="360" w:lineRule="auto"/>
              <w:rPr>
                <w:b/>
              </w:rPr>
            </w:pPr>
            <w:r w:rsidRPr="00C77AC0">
              <w:rPr>
                <w:b/>
              </w:rPr>
              <w:t>3</w:t>
            </w:r>
          </w:p>
        </w:tc>
        <w:tc>
          <w:tcPr>
            <w:tcW w:w="8538" w:type="dxa"/>
          </w:tcPr>
          <w:p w14:paraId="1AAC9C40" w14:textId="47801C7C" w:rsidR="00E7745B" w:rsidRPr="00C77AC0" w:rsidRDefault="00FB45FE" w:rsidP="00C77AC0">
            <w:pPr>
              <w:pStyle w:val="TableParagraph"/>
              <w:spacing w:line="360" w:lineRule="auto"/>
              <w:ind w:left="110"/>
            </w:pPr>
            <w:r w:rsidRPr="00C77AC0">
              <w:t xml:space="preserve">Psikiyatrik </w:t>
            </w:r>
            <w:r w:rsidR="00AC3FFC">
              <w:t xml:space="preserve">tıbbi </w:t>
            </w:r>
            <w:r w:rsidR="00C34B6B">
              <w:t>hikâye</w:t>
            </w:r>
            <w:r w:rsidRPr="00C77AC0">
              <w:t xml:space="preserve"> alabilir, </w:t>
            </w:r>
            <w:proofErr w:type="spellStart"/>
            <w:r w:rsidRPr="00C77AC0">
              <w:t>mental</w:t>
            </w:r>
            <w:proofErr w:type="spellEnd"/>
            <w:r w:rsidRPr="00C77AC0">
              <w:t xml:space="preserve"> durum muayenesi yapabilir.</w:t>
            </w:r>
          </w:p>
        </w:tc>
      </w:tr>
      <w:tr w:rsidR="00E7745B" w:rsidRPr="00C77AC0" w14:paraId="1AAC9C44" w14:textId="77777777" w:rsidTr="0060085C">
        <w:trPr>
          <w:trHeight w:val="700"/>
        </w:trPr>
        <w:tc>
          <w:tcPr>
            <w:tcW w:w="674" w:type="dxa"/>
          </w:tcPr>
          <w:p w14:paraId="1AAC9C42" w14:textId="77777777" w:rsidR="00E7745B" w:rsidRPr="00C77AC0" w:rsidRDefault="00FB45FE" w:rsidP="00C77AC0">
            <w:pPr>
              <w:pStyle w:val="TableParagraph"/>
              <w:spacing w:line="360" w:lineRule="auto"/>
              <w:rPr>
                <w:b/>
              </w:rPr>
            </w:pPr>
            <w:r w:rsidRPr="00C77AC0">
              <w:rPr>
                <w:b/>
              </w:rPr>
              <w:t>4</w:t>
            </w:r>
          </w:p>
        </w:tc>
        <w:tc>
          <w:tcPr>
            <w:tcW w:w="8538" w:type="dxa"/>
          </w:tcPr>
          <w:p w14:paraId="1AAC9C43" w14:textId="77777777" w:rsidR="00E7745B" w:rsidRPr="00C77AC0" w:rsidRDefault="00FB45FE" w:rsidP="00C77AC0">
            <w:pPr>
              <w:pStyle w:val="TableParagraph"/>
              <w:spacing w:line="360" w:lineRule="auto"/>
              <w:ind w:left="110"/>
            </w:pPr>
            <w:r w:rsidRPr="00C77AC0">
              <w:t>Çocuk ve Ergen Ruh Sağlığı ve Hastalıkları polikliniğinde değerlendirilen olguların takibini yapabilir.</w:t>
            </w:r>
          </w:p>
        </w:tc>
      </w:tr>
      <w:tr w:rsidR="00E7745B" w:rsidRPr="00C77AC0" w14:paraId="1AAC9C47" w14:textId="77777777" w:rsidTr="0060085C">
        <w:trPr>
          <w:trHeight w:val="2001"/>
        </w:trPr>
        <w:tc>
          <w:tcPr>
            <w:tcW w:w="674" w:type="dxa"/>
          </w:tcPr>
          <w:p w14:paraId="1AAC9C45" w14:textId="77777777" w:rsidR="00E7745B" w:rsidRPr="00C77AC0" w:rsidRDefault="00FB45FE" w:rsidP="00C77AC0">
            <w:pPr>
              <w:pStyle w:val="TableParagraph"/>
              <w:spacing w:line="360" w:lineRule="auto"/>
              <w:rPr>
                <w:b/>
              </w:rPr>
            </w:pPr>
            <w:r w:rsidRPr="00C77AC0">
              <w:rPr>
                <w:b/>
              </w:rPr>
              <w:t>5</w:t>
            </w:r>
          </w:p>
        </w:tc>
        <w:tc>
          <w:tcPr>
            <w:tcW w:w="8538" w:type="dxa"/>
          </w:tcPr>
          <w:p w14:paraId="1AAC9C46" w14:textId="2386FD5A" w:rsidR="00E7745B" w:rsidRPr="00C77AC0" w:rsidRDefault="00FB45FE" w:rsidP="00C77AC0">
            <w:pPr>
              <w:pStyle w:val="TableParagraph"/>
              <w:spacing w:line="360" w:lineRule="auto"/>
              <w:ind w:left="110" w:right="96"/>
              <w:jc w:val="both"/>
            </w:pPr>
            <w:r w:rsidRPr="00C77AC0">
              <w:t>Çocuk ve Ergen Ruh Sağlığı hastalıklarını (başta çocukluk dönemine ait gelişimsel gecikmeleri, dikkat eksikliği hiperaktivite bozukluğunu, otizm spektrum bozukluğunu, duygudurum bozukluklarını ve anksiyete bozukluklarını olmak üzere) tanı</w:t>
            </w:r>
            <w:r w:rsidR="00624C63" w:rsidRPr="00C77AC0">
              <w:t>yabilir</w:t>
            </w:r>
            <w:r w:rsidRPr="00C77AC0">
              <w:t>, sık karşılaşabilecekleri psikiyatrik durumların tedavilerini yapabilir.</w:t>
            </w:r>
          </w:p>
        </w:tc>
      </w:tr>
      <w:tr w:rsidR="00E7745B" w:rsidRPr="00C77AC0" w14:paraId="1AAC9C4A" w14:textId="77777777" w:rsidTr="00753078">
        <w:trPr>
          <w:trHeight w:val="283"/>
        </w:trPr>
        <w:tc>
          <w:tcPr>
            <w:tcW w:w="674" w:type="dxa"/>
          </w:tcPr>
          <w:p w14:paraId="1AAC9C48" w14:textId="77777777" w:rsidR="00E7745B" w:rsidRPr="00C77AC0" w:rsidRDefault="00FB45FE" w:rsidP="00C77AC0">
            <w:pPr>
              <w:pStyle w:val="TableParagraph"/>
              <w:spacing w:line="360" w:lineRule="auto"/>
              <w:rPr>
                <w:b/>
              </w:rPr>
            </w:pPr>
            <w:r w:rsidRPr="00C77AC0">
              <w:rPr>
                <w:b/>
              </w:rPr>
              <w:t>6</w:t>
            </w:r>
          </w:p>
        </w:tc>
        <w:tc>
          <w:tcPr>
            <w:tcW w:w="8538" w:type="dxa"/>
          </w:tcPr>
          <w:p w14:paraId="1AAC9C49" w14:textId="77777777" w:rsidR="00E7745B" w:rsidRPr="00C77AC0" w:rsidRDefault="00FB45FE" w:rsidP="00C77AC0">
            <w:pPr>
              <w:pStyle w:val="TableParagraph"/>
              <w:spacing w:line="360" w:lineRule="auto"/>
              <w:ind w:left="110"/>
            </w:pPr>
            <w:r w:rsidRPr="00C77AC0">
              <w:t>Psikotrop ilaçların reçetelerini yazabilir.</w:t>
            </w:r>
          </w:p>
        </w:tc>
      </w:tr>
      <w:tr w:rsidR="00E7745B" w:rsidRPr="00C77AC0" w14:paraId="1AAC9C4D" w14:textId="77777777" w:rsidTr="0060085C">
        <w:trPr>
          <w:trHeight w:val="877"/>
        </w:trPr>
        <w:tc>
          <w:tcPr>
            <w:tcW w:w="674" w:type="dxa"/>
          </w:tcPr>
          <w:p w14:paraId="1AAC9C4B" w14:textId="77777777" w:rsidR="00E7745B" w:rsidRPr="00C77AC0" w:rsidRDefault="00FB45FE" w:rsidP="00C77AC0">
            <w:pPr>
              <w:pStyle w:val="TableParagraph"/>
              <w:spacing w:line="360" w:lineRule="auto"/>
              <w:rPr>
                <w:b/>
              </w:rPr>
            </w:pPr>
            <w:r w:rsidRPr="00C77AC0">
              <w:rPr>
                <w:b/>
              </w:rPr>
              <w:t>7</w:t>
            </w:r>
          </w:p>
        </w:tc>
        <w:tc>
          <w:tcPr>
            <w:tcW w:w="8538" w:type="dxa"/>
          </w:tcPr>
          <w:p w14:paraId="1AAC9C4C" w14:textId="77777777" w:rsidR="00E7745B" w:rsidRPr="00C77AC0" w:rsidRDefault="00FB45FE" w:rsidP="00C77AC0">
            <w:pPr>
              <w:pStyle w:val="TableParagraph"/>
              <w:tabs>
                <w:tab w:val="left" w:pos="1664"/>
                <w:tab w:val="left" w:pos="2575"/>
                <w:tab w:val="left" w:pos="3492"/>
                <w:tab w:val="left" w:pos="4756"/>
                <w:tab w:val="left" w:pos="5363"/>
                <w:tab w:val="left" w:pos="7279"/>
              </w:tabs>
              <w:spacing w:line="360" w:lineRule="auto"/>
              <w:ind w:left="110" w:right="99"/>
            </w:pPr>
            <w:r w:rsidRPr="00C77AC0">
              <w:t>Saldırganlık,</w:t>
            </w:r>
            <w:r w:rsidRPr="00C77AC0">
              <w:tab/>
              <w:t>intihar</w:t>
            </w:r>
            <w:r w:rsidRPr="00C77AC0">
              <w:tab/>
              <w:t>eylemi</w:t>
            </w:r>
            <w:r w:rsidRPr="00C77AC0">
              <w:tab/>
              <w:t>teşebbüsü</w:t>
            </w:r>
            <w:r w:rsidRPr="00C77AC0">
              <w:tab/>
              <w:t>gibi</w:t>
            </w:r>
            <w:r w:rsidRPr="00C77AC0">
              <w:tab/>
              <w:t xml:space="preserve">psikiyatrik  </w:t>
            </w:r>
            <w:r w:rsidRPr="00C77AC0">
              <w:rPr>
                <w:spacing w:val="16"/>
              </w:rPr>
              <w:t xml:space="preserve"> </w:t>
            </w:r>
            <w:r w:rsidRPr="00C77AC0">
              <w:t>acil</w:t>
            </w:r>
            <w:r w:rsidRPr="00C77AC0">
              <w:tab/>
            </w:r>
            <w:r w:rsidRPr="00C77AC0">
              <w:rPr>
                <w:spacing w:val="-3"/>
              </w:rPr>
              <w:t xml:space="preserve">durumlara </w:t>
            </w:r>
            <w:r w:rsidRPr="00C77AC0">
              <w:t>yaklaşımı açıklayabilir, müdahale</w:t>
            </w:r>
            <w:r w:rsidRPr="00C77AC0">
              <w:rPr>
                <w:spacing w:val="-2"/>
              </w:rPr>
              <w:t xml:space="preserve"> </w:t>
            </w:r>
            <w:r w:rsidRPr="00C77AC0">
              <w:t>edebilir.</w:t>
            </w:r>
          </w:p>
        </w:tc>
      </w:tr>
      <w:tr w:rsidR="00E7745B" w:rsidRPr="00C77AC0" w14:paraId="1AAC9C50" w14:textId="77777777" w:rsidTr="0060085C">
        <w:trPr>
          <w:trHeight w:val="666"/>
        </w:trPr>
        <w:tc>
          <w:tcPr>
            <w:tcW w:w="674" w:type="dxa"/>
          </w:tcPr>
          <w:p w14:paraId="1AAC9C4E" w14:textId="77777777" w:rsidR="00E7745B" w:rsidRPr="00C77AC0" w:rsidRDefault="00FB45FE" w:rsidP="00C77AC0">
            <w:pPr>
              <w:pStyle w:val="TableParagraph"/>
              <w:spacing w:line="360" w:lineRule="auto"/>
              <w:rPr>
                <w:b/>
              </w:rPr>
            </w:pPr>
            <w:r w:rsidRPr="00C77AC0">
              <w:rPr>
                <w:b/>
              </w:rPr>
              <w:t>8</w:t>
            </w:r>
          </w:p>
        </w:tc>
        <w:tc>
          <w:tcPr>
            <w:tcW w:w="8538" w:type="dxa"/>
          </w:tcPr>
          <w:p w14:paraId="1AAC9C4F" w14:textId="77777777" w:rsidR="00E7745B" w:rsidRPr="00C77AC0" w:rsidRDefault="00FB45FE" w:rsidP="00C77AC0">
            <w:pPr>
              <w:pStyle w:val="TableParagraph"/>
              <w:spacing w:line="360" w:lineRule="auto"/>
              <w:ind w:left="110" w:right="98"/>
            </w:pPr>
            <w:r w:rsidRPr="00C77AC0">
              <w:t>Topluma, hasta ve hasta yakınlarına, meslektaşlarına etik ve deontolojik şekilde davranabilir.</w:t>
            </w:r>
          </w:p>
        </w:tc>
      </w:tr>
    </w:tbl>
    <w:p w14:paraId="1AAC9C51" w14:textId="77777777" w:rsidR="005C63F4" w:rsidRPr="00C77AC0" w:rsidRDefault="005C63F4" w:rsidP="00C77AC0">
      <w:pPr>
        <w:spacing w:line="360" w:lineRule="auto"/>
      </w:pPr>
    </w:p>
    <w:p w14:paraId="17B26297" w14:textId="77777777" w:rsidR="00624C63" w:rsidRPr="00C77AC0" w:rsidRDefault="00624C63" w:rsidP="00C77AC0">
      <w:pPr>
        <w:spacing w:line="360" w:lineRule="auto"/>
      </w:pPr>
    </w:p>
    <w:p w14:paraId="20E423A6" w14:textId="77777777" w:rsidR="00624C63" w:rsidRPr="00C77AC0" w:rsidRDefault="00624C63" w:rsidP="00C77AC0">
      <w:pPr>
        <w:spacing w:line="360" w:lineRule="auto"/>
      </w:pPr>
    </w:p>
    <w:p w14:paraId="72474C30" w14:textId="77777777" w:rsidR="00FB45FE" w:rsidRPr="00C77AC0" w:rsidRDefault="00FB45FE" w:rsidP="00C77AC0">
      <w:pPr>
        <w:spacing w:line="360" w:lineRule="auto"/>
      </w:pPr>
    </w:p>
    <w:p w14:paraId="015F23C3" w14:textId="77777777" w:rsidR="00FB45FE" w:rsidRPr="00C77AC0" w:rsidRDefault="00FB45FE" w:rsidP="00C77AC0">
      <w:pPr>
        <w:spacing w:line="360" w:lineRule="auto"/>
      </w:pPr>
    </w:p>
    <w:p w14:paraId="1E10A12E" w14:textId="77777777" w:rsidR="00FB45FE" w:rsidRPr="00C77AC0" w:rsidRDefault="00FB45FE" w:rsidP="00C77AC0">
      <w:pPr>
        <w:spacing w:line="360" w:lineRule="auto"/>
      </w:pPr>
    </w:p>
    <w:p w14:paraId="5F426F58" w14:textId="77777777" w:rsidR="00FB45FE" w:rsidRPr="00C77AC0" w:rsidRDefault="00FB45FE" w:rsidP="00C77AC0">
      <w:pPr>
        <w:spacing w:line="360" w:lineRule="auto"/>
      </w:pPr>
    </w:p>
    <w:p w14:paraId="7A04B801" w14:textId="77777777" w:rsidR="00FB45FE" w:rsidRPr="00C77AC0" w:rsidRDefault="00FB45FE" w:rsidP="00C77AC0">
      <w:pPr>
        <w:spacing w:line="360" w:lineRule="auto"/>
      </w:pPr>
    </w:p>
    <w:p w14:paraId="73E614BF" w14:textId="77777777" w:rsidR="00FB45FE" w:rsidRPr="00C77AC0" w:rsidRDefault="00FB45FE" w:rsidP="00C77AC0">
      <w:pPr>
        <w:spacing w:line="360" w:lineRule="auto"/>
      </w:pPr>
    </w:p>
    <w:p w14:paraId="6FDE42AC" w14:textId="77777777" w:rsidR="00FB45FE" w:rsidRDefault="00FB45FE" w:rsidP="00C77AC0">
      <w:pPr>
        <w:spacing w:line="360" w:lineRule="auto"/>
      </w:pPr>
    </w:p>
    <w:p w14:paraId="20897E02" w14:textId="77777777" w:rsidR="00753078" w:rsidRDefault="00753078" w:rsidP="00C77AC0">
      <w:pPr>
        <w:spacing w:line="360" w:lineRule="auto"/>
      </w:pPr>
    </w:p>
    <w:p w14:paraId="6C7FADCB" w14:textId="77777777" w:rsidR="00753078" w:rsidRPr="00C77AC0" w:rsidRDefault="00753078" w:rsidP="00C77AC0">
      <w:pPr>
        <w:spacing w:line="360" w:lineRule="auto"/>
      </w:pPr>
    </w:p>
    <w:p w14:paraId="6AF57CAD" w14:textId="77777777" w:rsidR="00624C63" w:rsidRPr="00C77AC0" w:rsidRDefault="00624C63" w:rsidP="00C77AC0">
      <w:pPr>
        <w:spacing w:line="360" w:lineRule="auto"/>
      </w:pPr>
    </w:p>
    <w:p w14:paraId="7A9FB9FC" w14:textId="77777777" w:rsidR="00624C63" w:rsidRPr="00C77AC0" w:rsidRDefault="00624C63" w:rsidP="00C77AC0">
      <w:pPr>
        <w:spacing w:line="360" w:lineRule="auto"/>
      </w:pPr>
    </w:p>
    <w:sectPr w:rsidR="00624C63" w:rsidRPr="00C77AC0" w:rsidSect="00AE0C6F"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45B"/>
    <w:rsid w:val="000824C0"/>
    <w:rsid w:val="000B5191"/>
    <w:rsid w:val="000C6142"/>
    <w:rsid w:val="0019684F"/>
    <w:rsid w:val="00212BA6"/>
    <w:rsid w:val="002B4058"/>
    <w:rsid w:val="002D7261"/>
    <w:rsid w:val="002F3A21"/>
    <w:rsid w:val="00313283"/>
    <w:rsid w:val="004436CB"/>
    <w:rsid w:val="005C63F4"/>
    <w:rsid w:val="0060085C"/>
    <w:rsid w:val="00624C63"/>
    <w:rsid w:val="00677DB8"/>
    <w:rsid w:val="00753078"/>
    <w:rsid w:val="00794EA4"/>
    <w:rsid w:val="008C6453"/>
    <w:rsid w:val="00A04F97"/>
    <w:rsid w:val="00A113F7"/>
    <w:rsid w:val="00A51469"/>
    <w:rsid w:val="00A5584D"/>
    <w:rsid w:val="00A9503B"/>
    <w:rsid w:val="00AC3FFC"/>
    <w:rsid w:val="00AE0C6F"/>
    <w:rsid w:val="00B80292"/>
    <w:rsid w:val="00C34B6B"/>
    <w:rsid w:val="00C77AC0"/>
    <w:rsid w:val="00CC34BC"/>
    <w:rsid w:val="00D602A2"/>
    <w:rsid w:val="00E7745B"/>
    <w:rsid w:val="00E821F4"/>
    <w:rsid w:val="00F15358"/>
    <w:rsid w:val="00FB45FE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AC9BFA"/>
  <w15:docId w15:val="{46DBF88F-D278-493E-A7EE-E978DEBB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33</cp:revision>
  <dcterms:created xsi:type="dcterms:W3CDTF">2022-08-13T09:18:00Z</dcterms:created>
  <dcterms:modified xsi:type="dcterms:W3CDTF">2022-08-26T14:47:00Z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